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551" w:rsidRPr="00EB221C" w:rsidRDefault="00FF4551" w:rsidP="00FF4551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292E07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>工业工程</w:t>
      </w:r>
      <w:r w:rsidRPr="0096507A">
        <w:rPr>
          <w:rFonts w:ascii="宋体" w:hAnsi="宋体"/>
          <w:b/>
          <w:color w:val="000000"/>
          <w:sz w:val="28"/>
          <w:szCs w:val="28"/>
        </w:rPr>
        <w:t>领域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</w:t>
      </w:r>
      <w:r w:rsidRPr="00EB221C">
        <w:rPr>
          <w:rFonts w:ascii="宋体" w:hAnsi="宋体" w:hint="eastAsia"/>
          <w:b/>
          <w:color w:val="000000"/>
          <w:sz w:val="28"/>
          <w:szCs w:val="28"/>
        </w:rPr>
        <w:t>全日制</w:t>
      </w:r>
      <w:r>
        <w:rPr>
          <w:rFonts w:ascii="宋体" w:hAnsi="宋体" w:hint="eastAsia"/>
          <w:b/>
          <w:color w:val="000000"/>
          <w:sz w:val="28"/>
          <w:szCs w:val="28"/>
        </w:rPr>
        <w:t>工程硕士</w:t>
      </w:r>
      <w:r w:rsidRPr="00EB221C">
        <w:rPr>
          <w:rFonts w:ascii="宋体" w:hAnsi="宋体" w:hint="eastAsia"/>
          <w:b/>
          <w:color w:val="000000"/>
          <w:sz w:val="28"/>
          <w:szCs w:val="28"/>
        </w:rPr>
        <w:t>专业学位研究生课程设置及学分要求</w:t>
      </w:r>
    </w:p>
    <w:tbl>
      <w:tblPr>
        <w:tblW w:w="91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"/>
        <w:gridCol w:w="896"/>
        <w:gridCol w:w="1213"/>
        <w:gridCol w:w="1481"/>
        <w:gridCol w:w="2115"/>
        <w:gridCol w:w="636"/>
        <w:gridCol w:w="10"/>
        <w:gridCol w:w="646"/>
        <w:gridCol w:w="1614"/>
      </w:tblGrid>
      <w:tr w:rsidR="00FF4551" w:rsidRPr="00EB221C" w:rsidTr="00C32F27">
        <w:trPr>
          <w:trHeight w:val="242"/>
          <w:jc w:val="center"/>
        </w:trPr>
        <w:tc>
          <w:tcPr>
            <w:tcW w:w="141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EB221C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  <w:r w:rsidRPr="00EB221C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1614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FF4551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位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M011010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中国特色社会主义理论与实践研究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 w:val="restart"/>
            <w:vAlign w:val="center"/>
          </w:tcPr>
          <w:p w:rsidR="00FF4551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15学分</w:t>
            </w:r>
          </w:p>
        </w:tc>
      </w:tr>
      <w:tr w:rsidR="00FF4551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M02100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M020000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学位英语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6B19BD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041004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高级运筹学</w:t>
            </w:r>
          </w:p>
        </w:tc>
        <w:tc>
          <w:tcPr>
            <w:tcW w:w="646" w:type="dxa"/>
            <w:gridSpan w:val="2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6B4FAD">
              <w:rPr>
                <w:rFonts w:ascii="宋体" w:hAnsi="宋体"/>
                <w:szCs w:val="21"/>
              </w:rPr>
              <w:t>M081011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6B4FAD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proofErr w:type="spellStart"/>
            <w:r w:rsidRPr="006B4FAD">
              <w:rPr>
                <w:rFonts w:ascii="宋体" w:hAnsi="宋体"/>
                <w:szCs w:val="21"/>
              </w:rPr>
              <w:t>VisualC</w:t>
            </w:r>
            <w:proofErr w:type="spellEnd"/>
            <w:r w:rsidRPr="006B4FAD">
              <w:rPr>
                <w:rFonts w:ascii="宋体" w:hAnsi="宋体"/>
                <w:szCs w:val="21"/>
              </w:rPr>
              <w:t>++</w:t>
            </w:r>
          </w:p>
        </w:tc>
        <w:tc>
          <w:tcPr>
            <w:tcW w:w="646" w:type="dxa"/>
            <w:gridSpan w:val="2"/>
            <w:vAlign w:val="center"/>
          </w:tcPr>
          <w:p w:rsidR="00FF4551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M101033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 w:rsidRPr="006B19BD">
              <w:rPr>
                <w:rFonts w:ascii="宋体" w:hAnsi="宋体" w:hint="eastAsia"/>
                <w:szCs w:val="21"/>
              </w:rPr>
              <w:t>矩阵理论</w:t>
            </w:r>
          </w:p>
        </w:tc>
        <w:tc>
          <w:tcPr>
            <w:tcW w:w="646" w:type="dxa"/>
            <w:gridSpan w:val="2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46" w:type="dxa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39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M111001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应用统计分析</w:t>
            </w:r>
          </w:p>
        </w:tc>
        <w:tc>
          <w:tcPr>
            <w:tcW w:w="646" w:type="dxa"/>
            <w:gridSpan w:val="2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46" w:type="dxa"/>
            <w:vAlign w:val="center"/>
          </w:tcPr>
          <w:p w:rsidR="00FF4551" w:rsidRPr="006B19BD" w:rsidRDefault="00FF4551" w:rsidP="00C32F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459"/>
          <w:jc w:val="center"/>
        </w:trPr>
        <w:tc>
          <w:tcPr>
            <w:tcW w:w="520" w:type="dxa"/>
            <w:vMerge w:val="restart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非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位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896" w:type="dxa"/>
            <w:vMerge w:val="restart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M012006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自然辩证法概论</w:t>
            </w:r>
          </w:p>
        </w:tc>
        <w:tc>
          <w:tcPr>
            <w:tcW w:w="63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65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 w:val="restart"/>
            <w:vAlign w:val="center"/>
          </w:tcPr>
          <w:p w:rsidR="00FF4551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7学分</w:t>
            </w:r>
          </w:p>
        </w:tc>
      </w:tr>
      <w:tr w:rsidR="00FF4551" w:rsidRPr="00EB221C" w:rsidTr="00C32F27">
        <w:trPr>
          <w:trHeight w:val="451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M152001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信息检索</w:t>
            </w:r>
          </w:p>
        </w:tc>
        <w:tc>
          <w:tcPr>
            <w:tcW w:w="63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443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M012014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color w:val="000000"/>
                <w:szCs w:val="21"/>
              </w:rPr>
              <w:t>知识产权</w:t>
            </w:r>
          </w:p>
        </w:tc>
        <w:tc>
          <w:tcPr>
            <w:tcW w:w="636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5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285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M041028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生产系统建模与仿真</w:t>
            </w:r>
          </w:p>
        </w:tc>
        <w:tc>
          <w:tcPr>
            <w:tcW w:w="636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M042027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物流与供应链管理</w:t>
            </w:r>
          </w:p>
        </w:tc>
        <w:tc>
          <w:tcPr>
            <w:tcW w:w="636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285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 w:val="restart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M022003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第二外国语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 w:val="restart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不少于2学分</w:t>
            </w:r>
          </w:p>
        </w:tc>
      </w:tr>
      <w:tr w:rsidR="00FF4551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M043028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库存管理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80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M043029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现代质量工程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M111003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现代管理学理论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80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M112010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决策理论与方法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2.5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65"/>
          <w:jc w:val="center"/>
        </w:trPr>
        <w:tc>
          <w:tcPr>
            <w:tcW w:w="520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6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M113028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管理信息系统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656" w:type="dxa"/>
            <w:gridSpan w:val="2"/>
            <w:shd w:val="clear" w:color="auto" w:fill="auto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465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必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修</w:t>
            </w:r>
          </w:p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环</w:t>
            </w:r>
          </w:p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M005008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color w:val="000000"/>
                <w:szCs w:val="21"/>
              </w:rPr>
              <w:t>工程实践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614" w:type="dxa"/>
            <w:vMerge w:val="restart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6学分</w:t>
            </w:r>
          </w:p>
        </w:tc>
      </w:tr>
      <w:tr w:rsidR="00FF4551" w:rsidRPr="00EB221C" w:rsidTr="00C32F27">
        <w:trPr>
          <w:trHeight w:val="456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M005001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论文开题及阶段报告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567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</w:t>
            </w:r>
            <w:r w:rsidRPr="00EB221C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学术活动（参加学术讲座、演讲、会议，专题报告、研究生学术报告会等）(注：不少于8次)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448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M005004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646" w:type="dxa"/>
            <w:gridSpan w:val="2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646" w:type="dxa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270"/>
          <w:jc w:val="center"/>
        </w:trPr>
        <w:tc>
          <w:tcPr>
            <w:tcW w:w="1416" w:type="dxa"/>
            <w:gridSpan w:val="2"/>
            <w:vMerge w:val="restart"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M044008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工业工程概论</w:t>
            </w:r>
          </w:p>
        </w:tc>
        <w:tc>
          <w:tcPr>
            <w:tcW w:w="64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 w:val="restart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B221C">
              <w:rPr>
                <w:rFonts w:ascii="宋体" w:hAnsi="宋体" w:hint="eastAsia"/>
                <w:szCs w:val="21"/>
              </w:rPr>
              <w:t>不计入总学分</w:t>
            </w:r>
          </w:p>
        </w:tc>
      </w:tr>
      <w:tr w:rsidR="00FF4551" w:rsidRPr="00EB221C" w:rsidTr="00C32F27">
        <w:trPr>
          <w:trHeight w:val="210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M044009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生产计划与控制</w:t>
            </w:r>
          </w:p>
        </w:tc>
        <w:tc>
          <w:tcPr>
            <w:tcW w:w="64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65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M044015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物流与设施规划</w:t>
            </w:r>
          </w:p>
        </w:tc>
        <w:tc>
          <w:tcPr>
            <w:tcW w:w="64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80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M044016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运筹学Ⅰ </w:t>
            </w:r>
          </w:p>
        </w:tc>
        <w:tc>
          <w:tcPr>
            <w:tcW w:w="646" w:type="dxa"/>
            <w:gridSpan w:val="2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FF4551" w:rsidRPr="008F211B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180"/>
          <w:jc w:val="center"/>
        </w:trPr>
        <w:tc>
          <w:tcPr>
            <w:tcW w:w="1416" w:type="dxa"/>
            <w:gridSpan w:val="2"/>
            <w:vMerge/>
            <w:vAlign w:val="center"/>
          </w:tcPr>
          <w:p w:rsidR="00FF4551" w:rsidRPr="00EB221C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13" w:type="dxa"/>
            <w:vAlign w:val="center"/>
          </w:tcPr>
          <w:p w:rsidR="00FF4551" w:rsidRPr="00162628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M114001</w:t>
            </w:r>
          </w:p>
        </w:tc>
        <w:tc>
          <w:tcPr>
            <w:tcW w:w="3596" w:type="dxa"/>
            <w:gridSpan w:val="2"/>
            <w:vAlign w:val="center"/>
          </w:tcPr>
          <w:p w:rsidR="00FF4551" w:rsidRPr="00162628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管理学</w:t>
            </w:r>
          </w:p>
        </w:tc>
        <w:tc>
          <w:tcPr>
            <w:tcW w:w="646" w:type="dxa"/>
            <w:gridSpan w:val="2"/>
            <w:vAlign w:val="center"/>
          </w:tcPr>
          <w:p w:rsidR="00FF4551" w:rsidRPr="00162628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646" w:type="dxa"/>
            <w:vAlign w:val="center"/>
          </w:tcPr>
          <w:p w:rsidR="00FF4551" w:rsidRPr="00162628" w:rsidRDefault="00FF4551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162628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614" w:type="dxa"/>
            <w:vMerge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F4551" w:rsidRPr="00EB221C" w:rsidTr="00C32F27">
        <w:trPr>
          <w:trHeight w:val="305"/>
          <w:jc w:val="center"/>
        </w:trPr>
        <w:tc>
          <w:tcPr>
            <w:tcW w:w="1416" w:type="dxa"/>
            <w:gridSpan w:val="2"/>
            <w:vAlign w:val="center"/>
          </w:tcPr>
          <w:p w:rsidR="00FF4551" w:rsidRPr="0017309A" w:rsidRDefault="00FF4551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2694" w:type="dxa"/>
            <w:gridSpan w:val="2"/>
            <w:vAlign w:val="center"/>
          </w:tcPr>
          <w:p w:rsidR="00FF4551" w:rsidRPr="0017309A" w:rsidRDefault="00FF4551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总学分</w:t>
            </w:r>
          </w:p>
        </w:tc>
        <w:tc>
          <w:tcPr>
            <w:tcW w:w="5021" w:type="dxa"/>
            <w:gridSpan w:val="5"/>
            <w:vAlign w:val="center"/>
          </w:tcPr>
          <w:p w:rsidR="00FF4551" w:rsidRPr="00EB221C" w:rsidRDefault="00FF4551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hAnsi="宋体" w:hint="eastAsia"/>
              </w:rPr>
              <w:t>30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hAnsi="宋体" w:hint="eastAsia"/>
              </w:rPr>
              <w:t>34</w:t>
            </w:r>
            <w:r>
              <w:rPr>
                <w:rFonts w:hAnsi="宋体" w:hint="eastAsia"/>
              </w:rPr>
              <w:t>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551"/>
    <w:rsid w:val="00734BD6"/>
    <w:rsid w:val="00FF4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FF4551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FF4551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2017-10-18T01:15:00Z</dcterms:created>
  <dcterms:modified xsi:type="dcterms:W3CDTF">2017-10-18T01:15:00Z</dcterms:modified>
</cp:coreProperties>
</file>